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79" w:rsidRDefault="00A527C0" w:rsidP="00A527C0">
      <w:pPr>
        <w:jc w:val="center"/>
        <w:rPr>
          <w:rFonts w:ascii="David" w:hAnsi="David" w:cs="David"/>
          <w:b/>
          <w:bCs/>
          <w:sz w:val="28"/>
          <w:szCs w:val="28"/>
          <w:u w:val="single"/>
          <w:rtl/>
        </w:rPr>
      </w:pPr>
      <w:r w:rsidRPr="00A527C0">
        <w:rPr>
          <w:rFonts w:ascii="David" w:hAnsi="David" w:cs="David"/>
          <w:b/>
          <w:bCs/>
          <w:sz w:val="28"/>
          <w:szCs w:val="28"/>
          <w:u w:val="single"/>
          <w:rtl/>
        </w:rPr>
        <w:t>המיסטיקה של המרכבה והגנוסטיקה היהודית</w:t>
      </w:r>
    </w:p>
    <w:p w:rsidR="00A527C0" w:rsidRPr="00A527C0" w:rsidRDefault="00A527C0" w:rsidP="00A527C0">
      <w:pPr>
        <w:jc w:val="center"/>
        <w:rPr>
          <w:rFonts w:ascii="David" w:hAnsi="David" w:cs="David"/>
          <w:b/>
          <w:bCs/>
          <w:sz w:val="24"/>
          <w:szCs w:val="24"/>
          <w:rtl/>
        </w:rPr>
      </w:pPr>
      <w:r w:rsidRPr="00A527C0">
        <w:rPr>
          <w:rFonts w:ascii="David" w:hAnsi="David" w:cs="David" w:hint="cs"/>
          <w:b/>
          <w:bCs/>
          <w:sz w:val="24"/>
          <w:szCs w:val="24"/>
          <w:rtl/>
        </w:rPr>
        <w:t>סיכום מאמרו של גרשום שלום</w:t>
      </w:r>
    </w:p>
    <w:p w:rsidR="00A527C0" w:rsidRDefault="00A527C0" w:rsidP="00A527C0">
      <w:pPr>
        <w:jc w:val="center"/>
        <w:rPr>
          <w:rFonts w:ascii="David" w:hAnsi="David" w:cs="David"/>
          <w:b/>
          <w:bCs/>
          <w:sz w:val="24"/>
          <w:szCs w:val="24"/>
          <w:rtl/>
        </w:rPr>
      </w:pPr>
      <w:r w:rsidRPr="00A527C0">
        <w:rPr>
          <w:rFonts w:ascii="David" w:hAnsi="David" w:cs="David" w:hint="cs"/>
          <w:b/>
          <w:bCs/>
          <w:sz w:val="24"/>
          <w:szCs w:val="24"/>
          <w:rtl/>
        </w:rPr>
        <w:t>מוגש ע"י: שגב פרנק 307897470</w:t>
      </w:r>
    </w:p>
    <w:p w:rsidR="00A527C0" w:rsidRDefault="00A527C0" w:rsidP="00A527C0">
      <w:pPr>
        <w:pStyle w:val="NormalWeb"/>
        <w:bidi/>
        <w:spacing w:before="0" w:beforeAutospacing="0" w:after="0" w:afterAutospacing="0" w:line="360" w:lineRule="auto"/>
        <w:jc w:val="both"/>
        <w:rPr>
          <w:rFonts w:ascii="Calibri" w:hAnsi="Calibri" w:cs="Calibri"/>
          <w:sz w:val="22"/>
          <w:szCs w:val="22"/>
        </w:rPr>
      </w:pPr>
      <w:r>
        <w:rPr>
          <w:rFonts w:ascii="Calibri" w:hAnsi="Calibri" w:cs="Calibri"/>
          <w:b/>
          <w:bCs/>
          <w:sz w:val="22"/>
          <w:szCs w:val="22"/>
          <w:rtl/>
        </w:rPr>
        <w:t>מי הם כותבי הספרות היהודית המיסטית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xml:space="preserve">שלום </w:t>
      </w:r>
      <w:r>
        <w:rPr>
          <w:rFonts w:ascii="Calibri" w:hAnsi="Calibri" w:cs="Calibri" w:hint="cs"/>
          <w:sz w:val="22"/>
          <w:szCs w:val="22"/>
          <w:rtl/>
        </w:rPr>
        <w:t>מציין</w:t>
      </w:r>
      <w:r>
        <w:rPr>
          <w:rFonts w:ascii="Calibri" w:hAnsi="Calibri" w:cs="Calibri"/>
          <w:sz w:val="22"/>
          <w:szCs w:val="22"/>
          <w:rtl/>
        </w:rPr>
        <w:t xml:space="preserve"> בפני קוראיו עובדה חשובה, לא ידוע מי הם כותבי הספרות היהודית המיסטית הקדומה מתקופת בית שני. </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xml:space="preserve">ידועים לנו מעט מאוד שמות של מיסטיקנים יהודים מהמאה ה-9 כדוגמת אהרון בן שמואל מבגדד אשר היה מתווך משמעותי בהעברת המסורת המיסטית ממסופוטמיה ליהודי אירופה. אך בין התקופה של המאה ה-4 ועד למאה ה-6 לספירה אין מידע על אנשים הקשורים לכותבי המיסטיקה היהודית של תקופה זו שכתביהם נשמרו. </w:t>
      </w:r>
      <w:r w:rsidR="000829C5">
        <w:rPr>
          <w:rFonts w:ascii="Calibri" w:hAnsi="Calibri" w:cs="Calibri" w:hint="cs"/>
          <w:sz w:val="22"/>
          <w:szCs w:val="22"/>
          <w:rtl/>
        </w:rPr>
        <w:t xml:space="preserve"> </w:t>
      </w:r>
      <w:r>
        <w:rPr>
          <w:rFonts w:ascii="Calibri" w:hAnsi="Calibri" w:cs="Calibri"/>
          <w:sz w:val="22"/>
          <w:szCs w:val="22"/>
          <w:rtl/>
        </w:rPr>
        <w:t>זאת ועוד, כותבים רבים היו מפרסמים את כתביהם תחת שמות של אישים גדולים ומפורסמים יותר. זאת על מנת להקנות חשיבות ולהגיע בעזרת השמות המפורסמים אל קהל רב יותר, כתבים פסאודו-אפיגרפיים אלו מקשים על מציאת המקור אשר כתב אותם משום שאינם שייכים לשם הסופר החתום עליהם וגם משום שהם מתארים אירועים שהתרחשו הרבה לפני הספרים עצמם.</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הקושי במציאת הכותבים מהמאות השונות קיים אך אינו מבטל את הקשר שהיה קיים בין המיסטיקנים המאוחרים מתקופת ימה"ב לבין כותבי הפסאודו-אפיגרפיות והאפוקליפסות מהמאה הראשונה לפני הספירה ולאחריה. שלום טוען כי לפעמים ניתן עדין להתחקות אחר קשרים אלו.</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רבי יהודה הנשיא, עורך המשנה, היה רציונליסט מובהק ולכן השתדל להוציא עד כמה שניתן את להוציא מהמשנה התייחסויות למרכבה, לתורת המלאכים וכו'. הכתבים מתקופת חתימת המשנה ולפניה, העוסקים בתורה אזוטרית, נשמרו באוסף משניות אחר או בתוספתא.</w:t>
      </w:r>
      <w:r w:rsidR="000829C5">
        <w:rPr>
          <w:rFonts w:ascii="Calibri" w:hAnsi="Calibri" w:cs="Calibri" w:hint="cs"/>
          <w:sz w:val="22"/>
          <w:szCs w:val="22"/>
          <w:rtl/>
        </w:rPr>
        <w:t xml:space="preserve"> </w:t>
      </w:r>
      <w:r>
        <w:rPr>
          <w:rFonts w:ascii="Calibri" w:hAnsi="Calibri" w:cs="Calibri"/>
          <w:sz w:val="22"/>
          <w:szCs w:val="22"/>
          <w:rtl/>
        </w:rPr>
        <w:t>לא ידוע כמה הספרות החיצונית שיקפה את תפיסותיהם של חכמי המשנה, אך כן ניתן להסיק כי הנושאים המרכזיים של המיסטיקה היהודית תפסו מקום מרכזי בספרות האזוטרית העתיקה.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שלום טוען כי הרציפות המחשבתית סביב העיסוק במרכבה אשר לה שלושה שלבים: (1)יוצרי האפוקליפסה הקדומים, (2)חכמי המשנה אשר עוסקים בנושא - הירונימוס מעיד על כך באגרותיו ו(3) המיסטיקה המאוחרת מן התקופה התלמודית והבתר תלמודית. שלושה שלבים אלו, המצויים על רצף זמן, מסייעים להפריך דעה קדומה לפיה כל האנרגיה הדתית זו שיצרה את האפוקליפסה הקדומה נקלטה אל תוך הנצרות כשזו הופיעה.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מתי נכתבו כתבי המיסטיקה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המיסטיקה היהודית הקדומה ביותר עסקה ב'כיסא'. עניינה לא היה בטבעו של האל, אלא בדמותו היושבת על כס הכבוד, כמו שמתואר בספר יחזקאל. לעולם הכיסא היהודי קיימת מקבילה בעולם ההלניסטי 'פלרומה' - 'מלאות' הספרה של האלוהות וכוחותיה. השפעות מהתקופה ההלניסטית ניתנות לזיהוי בתוך חלק מהכתבים העתיקים כך שניתן להסיק כי הם נכתבו באותה התקופה.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שלום טוען כי הספר </w:t>
      </w:r>
      <w:r>
        <w:rPr>
          <w:rFonts w:ascii="Calibri" w:hAnsi="Calibri" w:cs="Calibri" w:hint="cs"/>
          <w:b/>
          <w:bCs/>
          <w:sz w:val="22"/>
          <w:szCs w:val="22"/>
          <w:rtl/>
        </w:rPr>
        <w:t xml:space="preserve">היכלות זוטרתי </w:t>
      </w:r>
      <w:r>
        <w:rPr>
          <w:rFonts w:ascii="Calibri" w:hAnsi="Calibri" w:cs="Calibri" w:hint="cs"/>
          <w:sz w:val="22"/>
          <w:szCs w:val="22"/>
          <w:rtl/>
        </w:rPr>
        <w:t xml:space="preserve">הוא ספר המיסטיקה העתיק ביותר שידוע עליו. ואילו על הספר </w:t>
      </w:r>
      <w:r>
        <w:rPr>
          <w:rFonts w:ascii="Calibri" w:hAnsi="Calibri" w:cs="Calibri" w:hint="cs"/>
          <w:b/>
          <w:bCs/>
          <w:sz w:val="22"/>
          <w:szCs w:val="22"/>
          <w:rtl/>
        </w:rPr>
        <w:t>חנוך השלישי</w:t>
      </w:r>
      <w:r>
        <w:rPr>
          <w:rFonts w:ascii="Calibri" w:hAnsi="Calibri" w:cs="Calibri" w:hint="cs"/>
          <w:sz w:val="22"/>
          <w:szCs w:val="22"/>
          <w:rtl/>
        </w:rPr>
        <w:t xml:space="preserve">, אותו משייך חוקר בשם אודברגר למאה ה-3, שלום טוען כי הוא נכתב בתקופה מאוחרת יותר מאשר </w:t>
      </w:r>
      <w:r>
        <w:rPr>
          <w:rFonts w:ascii="Calibri" w:hAnsi="Calibri" w:cs="Calibri" w:hint="cs"/>
          <w:sz w:val="22"/>
          <w:szCs w:val="22"/>
          <w:rtl/>
        </w:rPr>
        <w:lastRenderedPageBreak/>
        <w:t xml:space="preserve">הספר </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 xml:space="preserve">אותו הוא משייך (בצורתו המוכרת) למאה ה-6, משום שהוא מכיל חזונות אפוקליפטיים שנכתבו בעת ההיא וזאת על אף שהוא מכיל כתבים מהמאה ה-2.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שלום מתאר את השתנות המינוח הנועד לתאר את ההתבוננות ב'כבודו' של האל ובכיסאו. השתנות המינוח הייתה בהתאם למקובל באותה תקופה בה נכתב הטקסט הספציפי אותו בוחנים. בתקופת המשנה השתמשו לרוב במונחים "לימוד הכבוד" או "הבנת הכבוד", בשלב מאוחר יותר בכתבי היכלות משתמשים במונח "צפיית 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גם חוויית החזון עצמה קיבלה מינוח שהשתנה לאורך הזמן. המינוח העתיק ביותר הוא "עלייה למרכבה" כפי שמודגש ב</w:t>
      </w:r>
      <w:r>
        <w:rPr>
          <w:rFonts w:ascii="Calibri" w:hAnsi="Calibri" w:cs="Calibri" w:hint="cs"/>
          <w:b/>
          <w:bCs/>
          <w:sz w:val="22"/>
          <w:szCs w:val="22"/>
          <w:rtl/>
        </w:rPr>
        <w:t>היכלות זוטרתי</w:t>
      </w:r>
      <w:r>
        <w:rPr>
          <w:rFonts w:ascii="Calibri" w:hAnsi="Calibri" w:cs="Calibri"/>
          <w:sz w:val="22"/>
          <w:szCs w:val="22"/>
        </w:rPr>
        <w:t xml:space="preserve"> </w:t>
      </w:r>
      <w:r>
        <w:rPr>
          <w:rFonts w:ascii="Calibri" w:hAnsi="Calibri" w:cs="Calibri" w:hint="cs"/>
          <w:sz w:val="22"/>
          <w:szCs w:val="22"/>
          <w:rtl/>
        </w:rPr>
        <w:t>והוא אף חוזר פעמים ספורות גם בקטעים שוליים ב</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 xml:space="preserve">ובמבוא לספר </w:t>
      </w:r>
      <w:r>
        <w:rPr>
          <w:rFonts w:ascii="Calibri" w:hAnsi="Calibri" w:cs="Calibri" w:hint="cs"/>
          <w:b/>
          <w:bCs/>
          <w:sz w:val="22"/>
          <w:szCs w:val="22"/>
          <w:rtl/>
        </w:rPr>
        <w:t>חנוך</w:t>
      </w:r>
      <w:r>
        <w:rPr>
          <w:rFonts w:ascii="Calibri" w:hAnsi="Calibri" w:cs="Calibri"/>
          <w:sz w:val="22"/>
          <w:szCs w:val="22"/>
        </w:rPr>
        <w:t>.</w:t>
      </w:r>
      <w:r>
        <w:rPr>
          <w:rFonts w:ascii="Calibri" w:hAnsi="Calibri" w:cs="Calibri" w:hint="cs"/>
          <w:sz w:val="22"/>
          <w:szCs w:val="22"/>
          <w:rtl/>
        </w:rPr>
        <w:t xml:space="preserve"> אולם מינוח זה משתנה ובמקום 'עלייה' הופך ל'ירידה', בספר </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 xml:space="preserve"> שאת איגוד כתביו שלום משייך למאה ה-6 השימוש הרווח הוא במינוח "ירידה אל המרכבה" על מנת לתאר את אותה החוויה.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xml:space="preserve">על מנת לנסות ולהוכיח מהו הזמן בו נכתב </w:t>
      </w:r>
      <w:r>
        <w:rPr>
          <w:rFonts w:ascii="Calibri" w:hAnsi="Calibri" w:cs="Calibri"/>
          <w:b/>
          <w:bCs/>
          <w:sz w:val="22"/>
          <w:szCs w:val="22"/>
          <w:rtl/>
        </w:rPr>
        <w:t xml:space="preserve">היכלות </w:t>
      </w:r>
      <w:r w:rsidRPr="00A527C0">
        <w:rPr>
          <w:rFonts w:ascii="Calibri" w:hAnsi="Calibri" w:cs="Calibri"/>
          <w:b/>
          <w:bCs/>
          <w:sz w:val="22"/>
          <w:szCs w:val="22"/>
          <w:rtl/>
        </w:rPr>
        <w:t>רבתי</w:t>
      </w:r>
      <w:r>
        <w:rPr>
          <w:rFonts w:ascii="Calibri" w:hAnsi="Calibri" w:cs="Calibri"/>
          <w:sz w:val="22"/>
          <w:szCs w:val="22"/>
          <w:rtl/>
        </w:rPr>
        <w:t>, מציג שלום את תוכן וסגנון הכתיבה בפרקים הראשונים בהם נראית השפעה ארץ ישראלית התואמת את התקופה התלמודית המאוחרת, מאות 4 ו-5.</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העברת המסורת המיסטית הותנתה בתנאים מסוימים הכוללים תכונות מוסריות מסוימות ואף מדדים פיזיים - הקשורים בפניו ובידיו אשר הושפעו בידי עלייתה מחדש של הפיזיוגנומיה. התניות אלו הנוגעות למי שיכול ללמוד את התורה הזו נאכפו משום החשש שהיה קיים בלימוד תורה זו בתקופה בה חריגה מהנורמה של הדת נחשבה לכפירה ביהדות ובנצרות. בספר </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קיימות הוכחות לכך שהגנוזיס התפתח בתוך המסגרת ההלכתית (הנורמה הרווחת).</w:t>
      </w:r>
      <w:r w:rsidR="000829C5">
        <w:rPr>
          <w:rFonts w:ascii="Calibri" w:hAnsi="Calibri" w:cs="Calibri" w:hint="cs"/>
          <w:sz w:val="22"/>
          <w:szCs w:val="22"/>
          <w:rtl/>
        </w:rPr>
        <w:t xml:space="preserve"> </w:t>
      </w:r>
      <w:r>
        <w:rPr>
          <w:rFonts w:ascii="Calibri" w:hAnsi="Calibri" w:cs="Calibri"/>
          <w:sz w:val="22"/>
          <w:szCs w:val="22"/>
          <w:rtl/>
        </w:rPr>
        <w:t>הופעת הפיזיוגנומיה בטקסטים מספרי ההיכלות הייתה מושפעת ככל הנראה מעלייתה של המיסטיקה הניאו אפלטונית במאה ה-4 לספירה.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ההכנות והסכנות הטמונות בחוויית הירידה אל המרכבה ומקבילותיהן בתרבויות מיסטיות אחרות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על מנת לצאת למסע המסוכן אל היכלות ה' יש לבצע הכנה מקדימה, שלום מתאר במאמר את ההכנות, מוכיחן באמצעות מקורות שונים ואף משווה אותן לדרכי תקשורת עם הרוחות בפולקלור הסיני. ההכנה דורשת סגפנות וצום של 12 או 40 ימים שבהם יש להימצא בתנוחת ישיבה עם הראש בין הרגליים ולומר תפילות - כך ניתן להיכנס למצב היפנוטי.</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כאשר המיסטיקן נמצא במצב אקסטטי לאחר שסיים את ההכנות נפשו מתחילה במסעה בין ההיכלות. בכל מעבר בין ההיכלות והרקיעים נמצאים השליטים הגנוסטים - "ארכונטים" כפי שהם נקראים במיסטיקה היוונית ו"שומרי הסף" כפי שהם נקראים במיסטיקה היהודית, וכדי לעבור אותם חייבת הנפש לקבל 'אשרת מעבר', אשרות אלו הן חותמות מאגיות המגיעות בצורה של נוסחאות המורכבות משמות האל והמלאכים וחייבים להשתמש בהן בסדר מסוים.</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הספר</w:t>
      </w:r>
      <w:r>
        <w:rPr>
          <w:rFonts w:ascii="Calibri" w:hAnsi="Calibri" w:cs="Calibri"/>
          <w:b/>
          <w:bCs/>
          <w:sz w:val="22"/>
          <w:szCs w:val="22"/>
          <w:rtl/>
        </w:rPr>
        <w:t xml:space="preserve"> היכלות רבתי </w:t>
      </w:r>
      <w:r>
        <w:rPr>
          <w:rFonts w:ascii="Calibri" w:hAnsi="Calibri" w:cs="Calibri"/>
          <w:sz w:val="22"/>
          <w:szCs w:val="22"/>
          <w:rtl/>
        </w:rPr>
        <w:t>מכיל תיאור מפורט של הליך הצגת החותמות, ככל שמתקדמים בקריאה כך הנוסחה המאגית הופכת ליותר מסובכת ובלתי ניתנת לקריאה. גם כאן משווה שלום את צורת כתיבה בספרי המיסטיקה היהודית לזו המופיעה גם בפפירוסים מאגיים יווניים וקופטיים (מצריים) בהם ניכר השילוב שבין להט דתי ואקסטזה מיסטית יחד עם אמונות ומנהגים מאגיים. אם המנהגים המאגיים לא היו מתקיימים, אזי הטקסט לא היה נהיר לקורא ונראה כחסר משמעות.</w:t>
      </w:r>
      <w:r w:rsidR="000829C5">
        <w:rPr>
          <w:rFonts w:ascii="Calibri" w:hAnsi="Calibri" w:cs="Calibri" w:hint="cs"/>
          <w:sz w:val="22"/>
          <w:szCs w:val="22"/>
          <w:rtl/>
        </w:rPr>
        <w:t xml:space="preserve"> </w:t>
      </w:r>
      <w:r>
        <w:rPr>
          <w:rFonts w:ascii="Calibri" w:hAnsi="Calibri" w:cs="Calibri" w:hint="cs"/>
          <w:sz w:val="22"/>
          <w:szCs w:val="22"/>
          <w:rtl/>
        </w:rPr>
        <w:t xml:space="preserve">הספרים </w:t>
      </w:r>
      <w:r>
        <w:rPr>
          <w:rFonts w:ascii="Calibri" w:hAnsi="Calibri" w:cs="Calibri" w:hint="cs"/>
          <w:b/>
          <w:bCs/>
          <w:sz w:val="22"/>
          <w:szCs w:val="22"/>
          <w:rtl/>
        </w:rPr>
        <w:t xml:space="preserve">היכלות רבתי </w:t>
      </w:r>
      <w:r>
        <w:rPr>
          <w:rFonts w:ascii="Calibri" w:hAnsi="Calibri" w:cs="Calibri" w:hint="cs"/>
          <w:sz w:val="22"/>
          <w:szCs w:val="22"/>
          <w:rtl/>
        </w:rPr>
        <w:t>ו</w:t>
      </w:r>
      <w:r>
        <w:rPr>
          <w:rFonts w:ascii="Calibri" w:hAnsi="Calibri" w:cs="Calibri" w:hint="cs"/>
          <w:b/>
          <w:bCs/>
          <w:sz w:val="22"/>
          <w:szCs w:val="22"/>
          <w:rtl/>
        </w:rPr>
        <w:t>היכלות זוטרתי</w:t>
      </w:r>
      <w:r>
        <w:rPr>
          <w:rFonts w:ascii="Calibri" w:hAnsi="Calibri" w:cs="Calibri"/>
          <w:sz w:val="22"/>
          <w:szCs w:val="22"/>
        </w:rPr>
        <w:t xml:space="preserve"> </w:t>
      </w:r>
      <w:r>
        <w:rPr>
          <w:rFonts w:ascii="Calibri" w:hAnsi="Calibri" w:cs="Calibri" w:hint="cs"/>
          <w:sz w:val="22"/>
          <w:szCs w:val="22"/>
          <w:rtl/>
        </w:rPr>
        <w:t xml:space="preserve">מלאים בכתבים </w:t>
      </w:r>
      <w:r>
        <w:rPr>
          <w:rFonts w:ascii="Calibri" w:hAnsi="Calibri" w:cs="Calibri" w:hint="cs"/>
          <w:sz w:val="22"/>
          <w:szCs w:val="22"/>
          <w:rtl/>
        </w:rPr>
        <w:lastRenderedPageBreak/>
        <w:t xml:space="preserve">מאגיים ולכן מתוארכים לתקופה קדומה יותר מאשר ספרים מנותקים מעולם המאגיה ושבהם הספרות יותר פיוטית כמו </w:t>
      </w:r>
      <w:r>
        <w:rPr>
          <w:rFonts w:ascii="Calibri" w:hAnsi="Calibri" w:cs="Calibri" w:hint="cs"/>
          <w:b/>
          <w:bCs/>
          <w:sz w:val="22"/>
          <w:szCs w:val="22"/>
          <w:rtl/>
        </w:rPr>
        <w:t xml:space="preserve">מדרש אלה אזכרה </w:t>
      </w:r>
      <w:r>
        <w:rPr>
          <w:rFonts w:ascii="Calibri" w:hAnsi="Calibri" w:cs="Calibri" w:hint="cs"/>
          <w:sz w:val="22"/>
          <w:szCs w:val="22"/>
          <w:rtl/>
        </w:rPr>
        <w:t>ו</w:t>
      </w:r>
      <w:r>
        <w:rPr>
          <w:rFonts w:ascii="Calibri" w:hAnsi="Calibri" w:cs="Calibri" w:hint="cs"/>
          <w:b/>
          <w:bCs/>
          <w:sz w:val="22"/>
          <w:szCs w:val="22"/>
          <w:rtl/>
        </w:rPr>
        <w:t>אלפא ביתא דרבי עקיבא</w:t>
      </w:r>
      <w:r>
        <w:rPr>
          <w:rFonts w:ascii="Calibri" w:hAnsi="Calibri" w:cs="Calibri"/>
          <w:sz w:val="22"/>
          <w:szCs w:val="22"/>
        </w:rPr>
        <w:t>.</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שלום ממשיך ומתאר את הסכנות הנשקפות אל אלו הדורשים בירידה אל המרכבה, מהן: דחיפת הנוסע אל תהום, אש שיוצאת מתוך הגוף עצמו ומנסה לכלות את הנוסע, עמידה ללא ידיים ורגליים משום שהן נשרפות ומבחן אמונה בו חוזים בגלי מים שאינם קיימים. לסכנות אלו מתוארות סכנות מקבילות בטקסט הנקרא "הליטורגיקה של מיתרס" אשר נמצא בפפירוסים המאגיים של פריז, שם גם מתוארת עלייה מיסטית מקבילה לזו המתוארת ב</w:t>
      </w:r>
      <w:r>
        <w:rPr>
          <w:rFonts w:ascii="Calibri" w:hAnsi="Calibri" w:cs="Calibri" w:hint="cs"/>
          <w:b/>
          <w:bCs/>
          <w:sz w:val="22"/>
          <w:szCs w:val="22"/>
          <w:rtl/>
        </w:rPr>
        <w:t>היכלות רבתי</w:t>
      </w:r>
      <w:r>
        <w:rPr>
          <w:rFonts w:ascii="Calibri" w:hAnsi="Calibri" w:cs="Calibri"/>
          <w:sz w:val="22"/>
          <w:szCs w:val="22"/>
        </w:rPr>
        <w:t>.</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בספר </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מתואר בפירוט את השיחה בין הנוסע לשומרי הסף של הרקיע השישי, הפרט המעניין הוא שיש שם שימוש בנוסחאות וביטויים ביוונית, אותם עורכי הכתבים בבבל לא הבינו ופירשו כשמות של האל.</w:t>
      </w:r>
      <w:r w:rsidR="000829C5">
        <w:rPr>
          <w:rFonts w:ascii="Calibri" w:hAnsi="Calibri" w:cs="Calibri" w:hint="cs"/>
          <w:sz w:val="22"/>
          <w:szCs w:val="22"/>
          <w:rtl/>
        </w:rPr>
        <w:t xml:space="preserve"> </w:t>
      </w:r>
      <w:r>
        <w:rPr>
          <w:rFonts w:ascii="Calibri" w:hAnsi="Calibri" w:cs="Calibri"/>
          <w:sz w:val="22"/>
          <w:szCs w:val="22"/>
          <w:rtl/>
        </w:rPr>
        <w:t>השימוש בשפה היוונית בידי המסטיקנים המקוריים שכתבו את הטקסטים עשויה להצביע על השפעת התרבות ההלניסטית על היהדות. אולם קיימת גם האפשרות כי השימוש במילים יווניות בידי מסטיקנים יהודים היא תופעה מקבילה לשימוש במילים ונוסחאות עבריות בקרב מסטיקנים יוונים אשר עבורם נכתבו הפפירוסים המאגיים של מצרים.</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שלום מסיים את הקטע בדברו על רעיון שבעת הרקיעים אותם יש לעבור בדרך אל האל, בין אם הנפש שבה אל מקומה לצד הבורא ובין אם במסע אקסטטי כשהגוף עוד חי. הרעיון התפתח משבעה רקיעים להיכלות וחדרים, התפיסה האומרת כי קיימים היכלות וחדרים זו התפיסה הרווחת כיום.</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תפיסת האל במיסטיקה של המרכבה</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ספרות ההיכלות מדגישה את הודו ותפארתו של האל. האל יושב על כס המלכות, הוא בראש ובראשונה מלך קדוש.</w:t>
      </w:r>
      <w:r w:rsidR="000829C5">
        <w:rPr>
          <w:rFonts w:ascii="Calibri" w:hAnsi="Calibri" w:cs="Calibri" w:hint="cs"/>
          <w:sz w:val="22"/>
          <w:szCs w:val="22"/>
          <w:rtl/>
        </w:rPr>
        <w:t xml:space="preserve"> </w:t>
      </w:r>
      <w:r>
        <w:rPr>
          <w:rFonts w:ascii="Calibri" w:hAnsi="Calibri" w:cs="Calibri"/>
          <w:sz w:val="22"/>
          <w:szCs w:val="22"/>
          <w:rtl/>
        </w:rPr>
        <w:t>רעיון השכינה, שהאל נמצא בכל מקום, לא רק שאינו מודגש בספרי ההיכלות אלא מתקיים הבדל ברור בין המיסטיקן לבין האל. שלום מדגיש כי אהבת האל בקרב המיסטיקנים התפתחה בשלב מאוחר ובהתחלה הייתה מודעות גבוה מאוד ל'אחרותו' של האל. אין ניסיון להתאחד עם האל, בירידה אל המרכבה המיסטיקן חוזה באל ושומע אותו ותו לא.</w:t>
      </w:r>
    </w:p>
    <w:p w:rsidR="00A527C0" w:rsidRDefault="00A527C0" w:rsidP="000829C5">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בספר </w:t>
      </w:r>
      <w:r>
        <w:rPr>
          <w:rFonts w:ascii="Calibri" w:hAnsi="Calibri" w:cs="Calibri" w:hint="cs"/>
          <w:b/>
          <w:bCs/>
          <w:sz w:val="22"/>
          <w:szCs w:val="22"/>
          <w:rtl/>
        </w:rPr>
        <w:t>היכלות רבתי</w:t>
      </w:r>
      <w:r>
        <w:rPr>
          <w:rFonts w:ascii="Calibri" w:hAnsi="Calibri" w:cs="Calibri"/>
          <w:sz w:val="22"/>
          <w:szCs w:val="22"/>
        </w:rPr>
        <w:t xml:space="preserve"> </w:t>
      </w:r>
      <w:r>
        <w:rPr>
          <w:rFonts w:ascii="Calibri" w:hAnsi="Calibri" w:cs="Calibri" w:hint="cs"/>
          <w:sz w:val="22"/>
          <w:szCs w:val="22"/>
          <w:rtl/>
        </w:rPr>
        <w:t>מושם דגש על הניסיון להבין את סודות הבריאה, אך הסוד לא מתגלה ובמקום זאת ישנם תיאורים מרחיקי לכת על הודו ותפארתו של האל.</w:t>
      </w:r>
      <w:r w:rsidR="000829C5">
        <w:rPr>
          <w:rFonts w:ascii="Calibri" w:hAnsi="Calibri" w:cs="Calibri" w:hint="cs"/>
          <w:sz w:val="22"/>
          <w:szCs w:val="22"/>
          <w:rtl/>
        </w:rPr>
        <w:t xml:space="preserve"> </w:t>
      </w:r>
      <w:bookmarkStart w:id="0" w:name="_GoBack"/>
      <w:bookmarkEnd w:id="0"/>
      <w:r>
        <w:rPr>
          <w:rFonts w:ascii="Calibri" w:hAnsi="Calibri" w:cs="Calibri"/>
          <w:sz w:val="22"/>
          <w:szCs w:val="22"/>
          <w:rtl/>
        </w:rPr>
        <w:t>הדגש על כוחו והודו של האל תרם להפיכתה של המיסטיקה לתאורגיה, באמצעותה השתמשו תאורגיסטים ב'שמות' האל על מנת לרתום כוחות מאגיים. השפה של התאורגיסט הייתה דומה לזו של מיסטיקן המרכבה משום שהביטויים הבולטים בה בהקשר של האל היו של כוח ורוממות.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תפילות ומזמורים במיסטיקה היהודית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התפילות והמזמורים הכתובים בספרי ההיכלות מסייעים להבנת אווירת הקדושה בכתבים. מזמורים אלו הם שירי הלל שעל פי המסורת המיסטיקנים אשר יורדים אל המרכבה שומעים את המלאכים שרים אותם לאלוהים.</w:t>
      </w:r>
      <w:r>
        <w:rPr>
          <w:rFonts w:ascii="Calibri" w:hAnsi="Calibri" w:cs="Calibri" w:hint="cs"/>
          <w:sz w:val="22"/>
          <w:szCs w:val="22"/>
          <w:rtl/>
        </w:rPr>
        <w:t xml:space="preserve"> </w:t>
      </w:r>
      <w:r>
        <w:rPr>
          <w:rFonts w:ascii="Calibri" w:hAnsi="Calibri" w:cs="Calibri"/>
          <w:sz w:val="22"/>
          <w:szCs w:val="22"/>
          <w:rtl/>
        </w:rPr>
        <w:t>ברבים מהמזמורים לא ניתן למצוא תורות דתיות מוגדרות או סמלים מיסטיים, פעמים רבות הם חסרי משמעות אך כן יוצרים רושם.</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lastRenderedPageBreak/>
        <w:t>רודולף אוטו, בספרו - הקדושה, מדגיש את ההבדל בין שבח רציונלי לאל, שבו הדברים האמורים ברורים ומוגדרים. אל מול שבח לא רציונלי "נומינוזי" המנסה לתאר במילים את המסתורין הנורא הקיים סביב הודו של האל. ספרי ההיכלות מלאים בשירים נומינוזיים.</w:t>
      </w:r>
      <w:r>
        <w:rPr>
          <w:rFonts w:ascii="Calibri" w:hAnsi="Calibri" w:cs="Calibri" w:hint="cs"/>
          <w:sz w:val="22"/>
          <w:szCs w:val="22"/>
          <w:rtl/>
        </w:rPr>
        <w:t xml:space="preserve"> </w:t>
      </w:r>
      <w:r>
        <w:rPr>
          <w:rFonts w:ascii="Calibri" w:hAnsi="Calibri" w:cs="Calibri"/>
          <w:sz w:val="22"/>
          <w:szCs w:val="22"/>
          <w:rtl/>
        </w:rPr>
        <w:t>שירים נומינוזיים קיימים גם בחלק מהתפילות היהודיות, הסתירה הקיימת בשירים אלו היא ברצינות בה הם נלקחים אל מול ריקנות המילים מהם הם מורכבים. ושוב, השפעתם של שירים אלו על המיסטיקן ועל המתפלל היהודי היא בעלת עוצמה רבה וכמעט מאגית.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מבנם של שירי ההלל בספרי ההיכלות דומה לתנועה של גלגל תנופה, קיימת מחזוריות וניתן דגש לכל צליל של מילה. פסוקי השירים מורכבים מ4 מילים ומתקיימת חזרתיות של מילות מפתח של הקדושה הנומינוזית (לא רציונלית) "קדוש קדוש קדוש יהוה צבאות" באמצעות מילים אלו מגיע המיסטיקן לשיא האקסטזה.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בתקופה התלמודית חל ניסיון למגר את תופעת 'גיבובי המילים' בתפילות, חכמי ההלכה סלדו מכך. אולם ניסיונות מיגור אלו לא צלחו, ראייה לכך אנו רואים לא רק בבתפילותיהם ומזמוריהם של המסטיקנים אלא גם בסידורי התפילה המושפעים מרוחם של יורדי המרכבה ובהם מיוצגת פשרה בין שתי המגמות. חלק מהחיבורים כמו </w:t>
      </w:r>
      <w:r>
        <w:rPr>
          <w:rFonts w:ascii="Calibri" w:hAnsi="Calibri" w:cs="Calibri" w:hint="cs"/>
          <w:b/>
          <w:bCs/>
          <w:sz w:val="22"/>
          <w:szCs w:val="22"/>
          <w:rtl/>
        </w:rPr>
        <w:t>פרק שירה</w:t>
      </w:r>
      <w:r>
        <w:rPr>
          <w:rFonts w:ascii="Calibri" w:hAnsi="Calibri" w:cs="Calibri"/>
          <w:sz w:val="22"/>
          <w:szCs w:val="22"/>
        </w:rPr>
        <w:t xml:space="preserve"> </w:t>
      </w:r>
      <w:r>
        <w:rPr>
          <w:rFonts w:ascii="Calibri" w:hAnsi="Calibri" w:cs="Calibri" w:hint="cs"/>
          <w:sz w:val="22"/>
          <w:szCs w:val="22"/>
          <w:rtl/>
        </w:rPr>
        <w:t>המלאים במילים חדשות בניסיון לתאר את כבודו של האל נכנסו לתוך סדר התפילות היום יומיות.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על אף חשיבות התפילה בעיניהם, מיסטיקן המרכבה לא מחפש סודות במילות התפילה. המילים העולות לשמיים ומנותבות על ידי שמויאל (הארכון הגדול) לא מחליפות את עליית הנפש של המאמין עצמו.</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אנתרופומורפיזם ומידות 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המיסטיקן, במצבו האקסטטי, המצליח לחדור מעבר לספרה של המלאכים חוזה באל בהתגלות בעלת אופי פרדוקסלי. הספר </w:t>
      </w: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מתאר אנתרופומורפיזם של האל בצורה גלויה ובוטה, היחס לאנתרופומורפיזם הוא שמחלק את היהדות לתאולוגיה יהודית רציונלית ולמיסטיקה יהודית.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האל מתואר בספר כבעל מידות פיזיות בגודל לא נתפס, המספרים המתארים את מידותיו נועדו על מנת שלא יהיה ניתן לדמיין אותן. אך הכוונה האמיתית לתיאור המידות לא מתבהרת. שלום מעלה השערה שהמידות מאפשרות לרעיון 'שאלוהים הוא מלך' להתקיים באמצעות הסמלה זו והרי ההערצה של המיסטיקנים היא אל מלכותו של האל ולא אל רוחניותו. עם זאת, קיימים בספר </w:t>
      </w: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גם תיאורים רוחניים של האל.</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שלום מעלה את השאלה הבלתי נמנעת, של מי המידות המתוארות בכתבים המיסטיים. הנביא יחזקאל ראה "דמות כמראה אדם" (יחזקאל א, כו). ייתכן ובעיני המיסטיקנים של המרכבה הפרדה בין האל הבורא לבין מהותו הבלתי ניתנת להגדרה, גם גנוסטיקנים אנטי יהודיים בני המאה ה-2 וה-3 הפרידו בין האל הבלתי ידוע, אשר קיים בכל לבין "הבורא" אותו זיהו עם אלוהי ישראל. שלום מעלה את הסברה כי ייתכן והספר </w:t>
      </w: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בא על מנת לתת הציג את האפשרות לקיומה של הרמוניה ואחידות בין הבורא לבין האל האמיתי. על פי היהדות לא הגיוני שיהיה דואליזם גנוסטי, לכן האל, בעזרת אנתרופומורפיזם, מקבל מידות - כלומר הוא גלוי, ובו בזמן משום מהותו הטרנסצנדנטית הוא בלתי ניתן להתגלות ותפיסה.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b/>
          <w:bCs/>
          <w:sz w:val="22"/>
          <w:szCs w:val="22"/>
          <w:rtl/>
        </w:rPr>
        <w:t>שיעור קומה</w:t>
      </w:r>
      <w:r>
        <w:rPr>
          <w:rFonts w:ascii="Calibri" w:hAnsi="Calibri" w:cs="Calibri" w:hint="cs"/>
          <w:sz w:val="22"/>
          <w:szCs w:val="22"/>
          <w:rtl/>
        </w:rPr>
        <w:t xml:space="preserve"> מתאר את מידותיו של האל, ניתן להבין זאת באמצעות הביטוי "שבחו של הקדוש ברוך הוא" אשר חסר משמעות כשהכוונה היא לשבח והשימוש האמיתי הוא במילה הארמית 'שבחא' שמשמעותה הוא כבוד - הביטוי מתייחס לכבודו של האל אשר מזוהה עם 'השכינה'. </w:t>
      </w:r>
      <w:r>
        <w:rPr>
          <w:rFonts w:ascii="Calibri" w:hAnsi="Calibri" w:cs="Calibri" w:hint="cs"/>
          <w:b/>
          <w:bCs/>
          <w:sz w:val="22"/>
          <w:szCs w:val="22"/>
          <w:rtl/>
        </w:rPr>
        <w:t xml:space="preserve">אלפא ביתא דרבי עקיבא </w:t>
      </w:r>
      <w:r>
        <w:rPr>
          <w:rFonts w:ascii="Calibri" w:hAnsi="Calibri" w:cs="Calibri" w:hint="cs"/>
          <w:sz w:val="22"/>
          <w:szCs w:val="22"/>
          <w:rtl/>
        </w:rPr>
        <w:t xml:space="preserve">מזכיר את 'גוף </w:t>
      </w:r>
      <w:r>
        <w:rPr>
          <w:rFonts w:ascii="Calibri" w:hAnsi="Calibri" w:cs="Calibri" w:hint="cs"/>
          <w:sz w:val="22"/>
          <w:szCs w:val="22"/>
          <w:rtl/>
        </w:rPr>
        <w:lastRenderedPageBreak/>
        <w:t xml:space="preserve">השכינה' בתור הנושא המרכזי של </w:t>
      </w: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כך ניתן להוכיח שהכוונה האמיתית היא לא מהותו של האל אלא מידות הופעתו.</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ההגות של </w:t>
      </w: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נמצאת בספרי ההיכלות העתיקים ביותר והיא משמעותית ביותר בגנוסטיקה היהודית. לכן ניתן לומר כי אם התקיימה השפעה חיצונית כלשהי הנוגעת באנרופומורפיזם בין הדתות המונותאיסטיות בדבר מידותיו של האל, הייתה זו המיסטיקה היהודית שהשפיעה על הדתות האחרות ולא כפי שגרץ סבר שהיהדות הושפעה מהאנתרופומורפיזם המוסלמי.</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מקומו של חנוך - מטטרון בספרות המיסטית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b/>
          <w:bCs/>
          <w:sz w:val="22"/>
          <w:szCs w:val="22"/>
          <w:rtl/>
        </w:rPr>
        <w:t>שיעור קומה</w:t>
      </w:r>
      <w:r>
        <w:rPr>
          <w:rFonts w:ascii="Calibri" w:hAnsi="Calibri" w:cs="Calibri"/>
          <w:sz w:val="22"/>
          <w:szCs w:val="22"/>
        </w:rPr>
        <w:t xml:space="preserve"> </w:t>
      </w:r>
      <w:r>
        <w:rPr>
          <w:rFonts w:ascii="Calibri" w:hAnsi="Calibri" w:cs="Calibri" w:hint="cs"/>
          <w:sz w:val="22"/>
          <w:szCs w:val="22"/>
          <w:rtl/>
        </w:rPr>
        <w:t>עוסק במידותיו האנתרומורפיות של האל, מגמה נוספת וחשובה הסוטה מן העיקר של הגנוסטיקה היהודית היא המיסטיקה של מטטרון. חנוך, שלאחר חיי צדיק בתקופת דור המבול הועלה לפי האגדה למעמד של הראשון במלאכים "שר הפנים" אז קיבל את השם 'מטטרון'.</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הספר </w:t>
      </w:r>
      <w:r>
        <w:rPr>
          <w:rFonts w:ascii="Calibri" w:hAnsi="Calibri" w:cs="Calibri" w:hint="cs"/>
          <w:b/>
          <w:bCs/>
          <w:sz w:val="22"/>
          <w:szCs w:val="22"/>
          <w:rtl/>
        </w:rPr>
        <w:t>חנוך העברי</w:t>
      </w:r>
      <w:r>
        <w:rPr>
          <w:rFonts w:ascii="Calibri" w:hAnsi="Calibri" w:cs="Calibri"/>
          <w:sz w:val="22"/>
          <w:szCs w:val="22"/>
        </w:rPr>
        <w:t xml:space="preserve"> </w:t>
      </w:r>
      <w:r>
        <w:rPr>
          <w:rFonts w:ascii="Calibri" w:hAnsi="Calibri" w:cs="Calibri" w:hint="cs"/>
          <w:sz w:val="22"/>
          <w:szCs w:val="22"/>
          <w:rtl/>
        </w:rPr>
        <w:t xml:space="preserve">מספר על חנוך הנותן את עדויותיו בפני רבי ישמעאל אודות גלגולו כמלאך ועל ההיררכיה של יושבי הרקיעים. קיים קו התפתחות יציב של המיסטיקה העוסקת בדמותו, זאת ניתן להבין משום </w:t>
      </w:r>
      <w:r>
        <w:rPr>
          <w:rFonts w:ascii="Calibri" w:hAnsi="Calibri" w:cs="Calibri" w:hint="cs"/>
          <w:b/>
          <w:bCs/>
          <w:sz w:val="22"/>
          <w:szCs w:val="22"/>
          <w:rtl/>
        </w:rPr>
        <w:t xml:space="preserve">שבספר הבדלה דרבי עקיבא </w:t>
      </w:r>
      <w:r>
        <w:rPr>
          <w:rFonts w:ascii="Calibri" w:hAnsi="Calibri" w:cs="Calibri" w:hint="cs"/>
          <w:sz w:val="22"/>
          <w:szCs w:val="22"/>
          <w:rtl/>
        </w:rPr>
        <w:t>נמצאות עדויות עתיקות יותר הנוגעות למיסטיקה של חנוך.</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ככל הנראה, בראשית המאה ה-2 זוהה חנוך עם המלאך יהואל שלו מקום מרכזי בכתבים הקדומים הנוגעים למיסטיקת הכסא ובאפוקליפסות. השם יהואל מופיע גם כשם הראשון מבין 72 השמות של מטטרון שנערכו בתקופת הגאונים. יהואל, שם המכיל את קיצור 4 האותיות י-ה-ו-ה, מוזכר בספרות הגנוסטית בכינוי 'יהו קטן'. השם הזה ניתן למטטרון ככינוי של כבוד על ידי המיסטיקנים של המרכבה וניתן להבין כי מטרתו להדגיש את חשיבותו של מטטרון.</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על מנת להוכיח את הטענה כי מטטרון הוא יהואל שלום מפנה את תשומת הלב אל הספר</w:t>
      </w:r>
      <w:r>
        <w:rPr>
          <w:rFonts w:ascii="Calibri" w:hAnsi="Calibri" w:cs="Calibri"/>
          <w:b/>
          <w:bCs/>
          <w:sz w:val="22"/>
          <w:szCs w:val="22"/>
          <w:rtl/>
        </w:rPr>
        <w:t xml:space="preserve"> האפוקליפסה של אברהם </w:t>
      </w:r>
      <w:r>
        <w:rPr>
          <w:rFonts w:ascii="Calibri" w:hAnsi="Calibri" w:cs="Calibri"/>
          <w:sz w:val="22"/>
          <w:szCs w:val="22"/>
          <w:rtl/>
        </w:rPr>
        <w:t>שם מופיע יהואל כרבו של אברהם ומסביר לו את סודותיו של עולם הכסא ועל יום הדין - כך גם עושה מטטרון בכתבי ההיכלות.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משמעות השם יהואל ברורה, אולם משמעות השם מטטרון לא ברורה. פירוש מקובל הוא נגזרת של המילה 'מטטרוניוס' שמשמעותה "מי שעומד על יד הכסא של האל". הקושי הוא בכך שהמילה מטטרוניוס אינה בעלת שימוש ביוונית והסבירות שיהודים המציאו ביטוי יווני כזה היא נמוכה. עם זאת, יש לציין כי ייתכן והסיומות "ון" ו"רון" אפיינו את השמות הסודיים יותר משהיו בעלות משמעות. שלום מציין כי ייתכן שהמילה נבחרה מסיבות סמליות בלבד כשמטרתה להחליף את השם יהואל ככינוי מיסטי שעם הזמן תפס את מקומו.</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בתיאור הספירה המלאכית שבספר </w:t>
      </w:r>
      <w:r>
        <w:rPr>
          <w:rFonts w:ascii="Calibri" w:hAnsi="Calibri" w:cs="Calibri" w:hint="cs"/>
          <w:b/>
          <w:bCs/>
          <w:sz w:val="22"/>
          <w:szCs w:val="22"/>
          <w:rtl/>
        </w:rPr>
        <w:t>חנוך העברי</w:t>
      </w:r>
      <w:r>
        <w:rPr>
          <w:rFonts w:ascii="Calibri" w:hAnsi="Calibri" w:cs="Calibri"/>
          <w:sz w:val="22"/>
          <w:szCs w:val="22"/>
        </w:rPr>
        <w:t xml:space="preserve"> </w:t>
      </w:r>
      <w:r>
        <w:rPr>
          <w:rFonts w:ascii="Calibri" w:hAnsi="Calibri" w:cs="Calibri" w:hint="cs"/>
          <w:sz w:val="22"/>
          <w:szCs w:val="22"/>
          <w:rtl/>
        </w:rPr>
        <w:t>מתקופת המרכבה, המעמד של מטטרון תמיד גבוה. אך על אף זאת, לא קיים רמז בכתבים לאחדות בינו לבין הכבוד שעל הכסא. בספרות מרכבה, מטטרון הוא הנעלה שביצורים והיושב על הכסא הוא הבורא עצמו. לא נעשה ניסיון בספרות לגשר על הפער הזה.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חכמת הסוד והאפוקליפסה של מיסטיקת הכסא</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lastRenderedPageBreak/>
        <w:t xml:space="preserve"> </w:t>
      </w:r>
      <w:r>
        <w:rPr>
          <w:rFonts w:ascii="Calibri" w:hAnsi="Calibri" w:cs="Calibri"/>
          <w:sz w:val="22"/>
          <w:szCs w:val="22"/>
          <w:rtl/>
        </w:rPr>
        <w:t>קיימים כמה טקסטים אשר שימרו את אוסף החוקים של מיסטיקת הכסא שהייתה נפוצה בקרב נוסעי המרכבה, הכתבים שייכים לתקופות שונות ונושאים הנראים בעלי חשיבות רבה בטקסט מסוים יכולים לא להופיע כלל בטקסט אחר.</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b/>
          <w:bCs/>
          <w:sz w:val="22"/>
          <w:szCs w:val="22"/>
          <w:rtl/>
        </w:rPr>
        <w:t>מדרש משלי</w:t>
      </w:r>
      <w:r>
        <w:rPr>
          <w:rFonts w:ascii="Calibri" w:hAnsi="Calibri" w:cs="Calibri" w:hint="cs"/>
          <w:sz w:val="22"/>
          <w:szCs w:val="22"/>
          <w:rtl/>
        </w:rPr>
        <w:t>,</w:t>
      </w:r>
      <w:r>
        <w:rPr>
          <w:rFonts w:ascii="Calibri" w:hAnsi="Calibri" w:cs="Calibri"/>
          <w:sz w:val="22"/>
          <w:szCs w:val="22"/>
        </w:rPr>
        <w:t xml:space="preserve"> </w:t>
      </w:r>
      <w:r>
        <w:rPr>
          <w:rFonts w:ascii="Calibri" w:hAnsi="Calibri" w:cs="Calibri" w:hint="cs"/>
          <w:sz w:val="22"/>
          <w:szCs w:val="22"/>
          <w:rtl/>
        </w:rPr>
        <w:t xml:space="preserve">שככל הנראה מבוסס על אחד מכתבי ההיכלות, מכיל בתוכו נושאים מרכזיים של מיסטיקת המרכבה הכתובים בצורת שאלות בהן יידרשו חכמי התורה בידי אלוהים ביום הדין.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השימוש באובייקטים על מנת לתאר את עולם הכסא נפוץ בכתבי ההיכלות, אחד האובייקטים המרכזיים הוא הפרגוד הקוסמי המסתיר את כבודו של אלוהים מפני המלאכים. הפרגוד כפי שהוא מתואר בספר </w:t>
      </w:r>
      <w:r>
        <w:rPr>
          <w:rFonts w:ascii="Calibri" w:hAnsi="Calibri" w:cs="Calibri" w:hint="cs"/>
          <w:b/>
          <w:bCs/>
          <w:sz w:val="22"/>
          <w:szCs w:val="22"/>
          <w:rtl/>
        </w:rPr>
        <w:t>חנוך</w:t>
      </w:r>
      <w:r>
        <w:rPr>
          <w:rFonts w:ascii="Calibri" w:hAnsi="Calibri" w:cs="Calibri"/>
          <w:sz w:val="22"/>
          <w:szCs w:val="22"/>
        </w:rPr>
        <w:t xml:space="preserve"> </w:t>
      </w:r>
      <w:r>
        <w:rPr>
          <w:rFonts w:ascii="Calibri" w:hAnsi="Calibri" w:cs="Calibri" w:hint="cs"/>
          <w:sz w:val="22"/>
          <w:szCs w:val="22"/>
          <w:rtl/>
        </w:rPr>
        <w:t>מכיל את כל הדברים שקרו מאז הבריאה, מי שרואה את הפרגוד נכנס בסוד הגאולה, כי כמו שההיסטוריה ארוגה בפרגוד כך גם יום הדין ומעשי המשיח. השילוב של ידע סודי אודות המרכבה יחד עם חזונות אפוקליפטיים הוא תופעה עתיקה - היא ניכרת גם ב</w:t>
      </w:r>
      <w:r>
        <w:rPr>
          <w:rFonts w:ascii="Calibri" w:hAnsi="Calibri" w:cs="Calibri" w:hint="cs"/>
          <w:b/>
          <w:bCs/>
          <w:sz w:val="22"/>
          <w:szCs w:val="22"/>
          <w:rtl/>
        </w:rPr>
        <w:t>אפוקליפסה של אברהם</w:t>
      </w:r>
      <w:r>
        <w:rPr>
          <w:rFonts w:ascii="Calibri" w:hAnsi="Calibri" w:cs="Calibri"/>
          <w:sz w:val="22"/>
          <w:szCs w:val="22"/>
        </w:rPr>
        <w:t xml:space="preserve"> </w:t>
      </w:r>
      <w:r>
        <w:rPr>
          <w:rFonts w:ascii="Calibri" w:hAnsi="Calibri" w:cs="Calibri" w:hint="cs"/>
          <w:sz w:val="22"/>
          <w:szCs w:val="22"/>
          <w:rtl/>
        </w:rPr>
        <w:t>ובכתבי ההיכלות השונים. מבחינת המיסטיקנים, מה שהיום הוא חכמת הסוד, יהפוך בימות המשיח לנחלת הכלל. כולם יוכלו לחזות בכסא ובכבוד.</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"הנוסטלגיה האפוקליפטית" כפי שמכנה אותה שלום, היא אחד הכוחות המניעים החזקים ביותר של מיסטיקת המרכבה. גישתם של המיסטיקנים לתקופתם בהיסטוריה הייתה שלילית ביותר מכיוון שחיו בעידן רדיפות הנצרות את היהודים (במאה ה-4). המיסטיקנים לא פנו אל ההיסטוריה, אלא אל התקופה הקדם היסטורית של הבריאה או אל התקופה הבתר היסטורית של הגאולה - זאת על מנת למצוא נחמה.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עיסוקה של מיסטיקת המרכבה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בעולם הגנוסטי הלא יהודי, כמו גם בקבלה המאוחרת, קיים קשר הדוק בין מעשה הבריאה לבין קץ הימים. אולם המיסטיקנים של המרכבה אינם עוסקים על פי רוב בבעיות הקשורות במעשה הבריאה. </w:t>
      </w:r>
      <w:r>
        <w:rPr>
          <w:rFonts w:ascii="Calibri" w:hAnsi="Calibri" w:cs="Calibri" w:hint="cs"/>
          <w:b/>
          <w:bCs/>
          <w:sz w:val="22"/>
          <w:szCs w:val="22"/>
          <w:rtl/>
        </w:rPr>
        <w:t>ברייתא דמעשה בראשית</w:t>
      </w:r>
      <w:r>
        <w:rPr>
          <w:rFonts w:ascii="Calibri" w:hAnsi="Calibri" w:cs="Calibri"/>
          <w:sz w:val="22"/>
          <w:szCs w:val="22"/>
        </w:rPr>
        <w:t xml:space="preserve"> </w:t>
      </w:r>
      <w:r>
        <w:rPr>
          <w:rFonts w:ascii="Calibri" w:hAnsi="Calibri" w:cs="Calibri" w:hint="cs"/>
          <w:sz w:val="22"/>
          <w:szCs w:val="22"/>
          <w:rtl/>
        </w:rPr>
        <w:t xml:space="preserve">אשר קשורה ישירות למיסטיקת המרכבה עוסקת בעיקר בקוסמולוגיה שהיא סדר הקוסמוס ולא בריאתו.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עולם הכסא על כל מרכיביו אינו יכול להתפרש במונחים קוסמוגוניים, זאת בניגוד לעולם המלאות האלוהית (פלרומה) בגנוסטיקה לא יהודית ובקבלה. הקשר היחיד בין עולם הכסא לבעיית הבריאה הוא הפרגוד הקוסמי. זהו גם ההבדל העיקרי בין מיסטיקת המרכבה לבין הקבלה כשבאחרונה התקיימה התעניינות מחודשת בבעיית הבריאה ורוחה הייתה לעיתים קרובות גנוסטית לגמרי. הספרות הקדומה, בתוכה גם כתבי ההיכלות, הייתה תיאורית ולא הגותית כמעט בכולה, אולם ייתכן והיה שלב הגותי בתחילתה של הדרך אשר עסק בשאלות קוסמוגוניות כמו אלו בהם עוסקת הגנוסטיקה.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רעיונות גנוסטיים כגון האיאונים והארכונים מופיעים בספרות האגדה (</w:t>
      </w:r>
      <w:r>
        <w:rPr>
          <w:rFonts w:ascii="Calibri" w:hAnsi="Calibri" w:cs="Calibri" w:hint="cs"/>
          <w:b/>
          <w:bCs/>
          <w:sz w:val="22"/>
          <w:szCs w:val="22"/>
          <w:rtl/>
        </w:rPr>
        <w:t>אבות דרבי נתן</w:t>
      </w:r>
      <w:r>
        <w:rPr>
          <w:rFonts w:ascii="Calibri" w:hAnsi="Calibri" w:cs="Calibri" w:hint="cs"/>
          <w:sz w:val="22"/>
          <w:szCs w:val="22"/>
          <w:rtl/>
        </w:rPr>
        <w:t xml:space="preserve">) בצורת מידות אשר מגלמות את מידותיו של האל. העיסוק באיאונים קיים גם בטקסט הקבלי הקדום ביותר </w:t>
      </w:r>
      <w:r>
        <w:rPr>
          <w:rFonts w:ascii="Calibri" w:hAnsi="Calibri" w:cs="Calibri" w:hint="cs"/>
          <w:b/>
          <w:bCs/>
          <w:sz w:val="22"/>
          <w:szCs w:val="22"/>
          <w:rtl/>
        </w:rPr>
        <w:t>ספר הבהיר</w:t>
      </w:r>
      <w:r>
        <w:rPr>
          <w:rFonts w:ascii="Calibri" w:hAnsi="Calibri" w:cs="Calibri"/>
          <w:sz w:val="22"/>
          <w:szCs w:val="22"/>
        </w:rPr>
        <w:t xml:space="preserve"> </w:t>
      </w:r>
      <w:r>
        <w:rPr>
          <w:rFonts w:ascii="Calibri" w:hAnsi="Calibri" w:cs="Calibri" w:hint="cs"/>
          <w:sz w:val="22"/>
          <w:szCs w:val="22"/>
          <w:rtl/>
        </w:rPr>
        <w:t>מן המאה ה-13 המבוסס על מקורות קדומים יותר ואחד מהם כפי ששלום מצא הוא ספר</w:t>
      </w:r>
      <w:r>
        <w:rPr>
          <w:rFonts w:ascii="Calibri" w:hAnsi="Calibri" w:cs="Calibri" w:hint="cs"/>
          <w:b/>
          <w:bCs/>
          <w:sz w:val="22"/>
          <w:szCs w:val="22"/>
          <w:rtl/>
        </w:rPr>
        <w:t xml:space="preserve"> רזה רבה</w:t>
      </w:r>
      <w:r>
        <w:rPr>
          <w:rFonts w:ascii="Calibri" w:hAnsi="Calibri" w:cs="Calibri"/>
          <w:sz w:val="22"/>
          <w:szCs w:val="22"/>
        </w:rPr>
        <w:t xml:space="preserve"> </w:t>
      </w:r>
      <w:r>
        <w:rPr>
          <w:rFonts w:ascii="Calibri" w:hAnsi="Calibri" w:cs="Calibri" w:hint="cs"/>
          <w:sz w:val="22"/>
          <w:szCs w:val="22"/>
          <w:rtl/>
        </w:rPr>
        <w:t>בו ניתן לראות איך שימשו מונחים טכניים, סמלים ומיתוסים הלקוחים מעולם הגנוסטי, את המקובלים הראשונים שכתבו את יצירותיהם במאה ה-12. שלום טוען שאפשר להניח בוודאות כי נוסף ל</w:t>
      </w:r>
      <w:r>
        <w:rPr>
          <w:rFonts w:ascii="Calibri" w:hAnsi="Calibri" w:cs="Calibri" w:hint="cs"/>
          <w:b/>
          <w:bCs/>
          <w:sz w:val="22"/>
          <w:szCs w:val="22"/>
          <w:rtl/>
        </w:rPr>
        <w:t>רזה רבה</w:t>
      </w:r>
      <w:r>
        <w:rPr>
          <w:rFonts w:ascii="Calibri" w:hAnsi="Calibri" w:cs="Calibri"/>
          <w:sz w:val="22"/>
          <w:szCs w:val="22"/>
        </w:rPr>
        <w:t xml:space="preserve"> </w:t>
      </w:r>
      <w:r>
        <w:rPr>
          <w:rFonts w:ascii="Calibri" w:hAnsi="Calibri" w:cs="Calibri" w:hint="cs"/>
          <w:sz w:val="22"/>
          <w:szCs w:val="22"/>
          <w:rtl/>
        </w:rPr>
        <w:t xml:space="preserve">שהוא ככל הנראה שילוב של טקסטים מספרות ההיכלות יחד עם אגדה מיסטית, היו עוד קטעים מכתבים עתיקים המכילים חלקים גנוסטיים בעברית שהגיעו מהמזרח לאירופה. באופן זה שרידים מרעיונות גנוסטיים חלחלו אל תוך הזרם המרכזי של </w:t>
      </w:r>
      <w:r>
        <w:rPr>
          <w:rFonts w:ascii="Calibri" w:hAnsi="Calibri" w:cs="Calibri" w:hint="cs"/>
          <w:sz w:val="22"/>
          <w:szCs w:val="22"/>
          <w:rtl/>
        </w:rPr>
        <w:lastRenderedPageBreak/>
        <w:t xml:space="preserve">המחשבה המיסטית - דרך </w:t>
      </w:r>
      <w:r>
        <w:rPr>
          <w:rFonts w:ascii="Calibri" w:hAnsi="Calibri" w:cs="Calibri" w:hint="cs"/>
          <w:b/>
          <w:bCs/>
          <w:sz w:val="22"/>
          <w:szCs w:val="22"/>
          <w:rtl/>
        </w:rPr>
        <w:t xml:space="preserve">ספר הבהיר </w:t>
      </w:r>
      <w:r>
        <w:rPr>
          <w:rFonts w:ascii="Calibri" w:hAnsi="Calibri" w:cs="Calibri" w:hint="cs"/>
          <w:sz w:val="22"/>
          <w:szCs w:val="22"/>
          <w:rtl/>
        </w:rPr>
        <w:t>וכך הפכו לאחד הגורמים המשפיעים ביותר על התיאוסופיה של המקובלים במאה ה-13.</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גנוסטיקה יהודית הנשענת על מיסטיקת המרכבה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אוסף הכתבים </w:t>
      </w:r>
      <w:r>
        <w:rPr>
          <w:rFonts w:ascii="Calibri" w:hAnsi="Calibri" w:cs="Calibri"/>
          <w:sz w:val="22"/>
          <w:szCs w:val="22"/>
        </w:rPr>
        <w:t>"</w:t>
      </w:r>
      <w:r>
        <w:rPr>
          <w:rFonts w:ascii="Calibri" w:hAnsi="Calibri" w:cs="Calibri" w:hint="cs"/>
          <w:sz w:val="22"/>
          <w:szCs w:val="22"/>
          <w:rtl/>
        </w:rPr>
        <w:t xml:space="preserve">מעשה בראשית" כולל בתוכו הגות גנוסטית המקבילה למיסטיקת המרכבה. </w:t>
      </w:r>
      <w:r>
        <w:rPr>
          <w:rFonts w:ascii="Calibri" w:hAnsi="Calibri" w:cs="Calibri" w:hint="cs"/>
          <w:b/>
          <w:bCs/>
          <w:sz w:val="22"/>
          <w:szCs w:val="22"/>
          <w:rtl/>
        </w:rPr>
        <w:t>ספר יצירה</w:t>
      </w:r>
      <w:r>
        <w:rPr>
          <w:rFonts w:ascii="Calibri" w:hAnsi="Calibri" w:cs="Calibri"/>
          <w:sz w:val="22"/>
          <w:szCs w:val="22"/>
        </w:rPr>
        <w:t xml:space="preserve"> </w:t>
      </w:r>
      <w:r>
        <w:rPr>
          <w:rFonts w:ascii="Calibri" w:hAnsi="Calibri" w:cs="Calibri" w:hint="cs"/>
          <w:sz w:val="22"/>
          <w:szCs w:val="22"/>
          <w:rtl/>
        </w:rPr>
        <w:t>הוא חלק מאותו אוסף. הספר מציג גישה תיאורטית לבעיות קוסמולוגיות וקוסמוגוניות - כפי שציינו בפרק הקודם, המיסטיקנים של המרכבה לא נהגו לעסוק במעשה הבריאה. שלום מציין כי הקשר של הספר לספרות המרכבה במינוחים ובסגנון ניכר מאוד.</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הנושא המרכזי של הספר הוא 'יסודות העולם', אשר בנויים על 'הספירות' - עשרת המספרים הראשונים ועל 22 אותיות הא'-ב' (32 נתיבות פליאות החכמה). מחבר הספר מספר על תפקידן של הספירות ולאחר מכן של האותיות במעשה הבריאה, השימוש במיסטיקה נומרולוגית הלניסטית ניכר לכל אורך החיבור. המחבר יוצר חיבור גם אל עולם המרכבה בתארו את החיות הנושאות את המרכבה בחזון יחזקאל כחלק מה'ספירות'.</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 xml:space="preserve">מחבר </w:t>
      </w:r>
      <w:r>
        <w:rPr>
          <w:rFonts w:ascii="Calibri" w:hAnsi="Calibri" w:cs="Calibri" w:hint="cs"/>
          <w:b/>
          <w:bCs/>
          <w:sz w:val="22"/>
          <w:szCs w:val="22"/>
          <w:rtl/>
        </w:rPr>
        <w:t>ספר יצירה</w:t>
      </w:r>
      <w:r>
        <w:rPr>
          <w:rFonts w:ascii="Calibri" w:hAnsi="Calibri" w:cs="Calibri"/>
          <w:sz w:val="22"/>
          <w:szCs w:val="22"/>
        </w:rPr>
        <w:t xml:space="preserve"> </w:t>
      </w:r>
      <w:r>
        <w:rPr>
          <w:rFonts w:ascii="Calibri" w:hAnsi="Calibri" w:cs="Calibri" w:hint="cs"/>
          <w:sz w:val="22"/>
          <w:szCs w:val="22"/>
          <w:rtl/>
        </w:rPr>
        <w:t>נוטה להשתמש במונח 'ספירות בלימה', השימוש במונח בא ככל הנראה על מנת לציין או לסייג את ייחודיותן של ה'ספירות'. התוכן של הקוסמוגוניה המוצגת בפרק הדן בספירות הוא נושא לוויכוח, ישנם חוקרים הטוענים כי המחבר מזהה את הספירות עם יסודות הבריאה. חוקרים אחרים טוענים כי תיאור הספירות הוא ניסיון ליצור הקבלה או יחס הדדי בין הספירות לבין האותיות. הספירות ב</w:t>
      </w:r>
      <w:r>
        <w:rPr>
          <w:rFonts w:ascii="Calibri" w:hAnsi="Calibri" w:cs="Calibri" w:hint="cs"/>
          <w:b/>
          <w:bCs/>
          <w:sz w:val="22"/>
          <w:szCs w:val="22"/>
          <w:rtl/>
        </w:rPr>
        <w:t>ספר יצירה</w:t>
      </w:r>
      <w:r>
        <w:rPr>
          <w:rFonts w:ascii="Calibri" w:hAnsi="Calibri" w:cs="Calibri"/>
          <w:sz w:val="22"/>
          <w:szCs w:val="22"/>
        </w:rPr>
        <w:t xml:space="preserve"> </w:t>
      </w:r>
      <w:r>
        <w:rPr>
          <w:rFonts w:ascii="Calibri" w:hAnsi="Calibri" w:cs="Calibri" w:hint="cs"/>
          <w:sz w:val="22"/>
          <w:szCs w:val="22"/>
          <w:rtl/>
        </w:rPr>
        <w:t>הן כמו המלאכים בספרות המרכבה, הן נמצאות ביחס של הערצה לפני כסא הכבוד. אך הן מייצגות רכיב חדש, שונה מתפיסותיהם של יורדי המרכבה כך על פי שלום.</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hint="cs"/>
          <w:sz w:val="22"/>
          <w:szCs w:val="22"/>
          <w:rtl/>
        </w:rPr>
        <w:t>ב</w:t>
      </w:r>
      <w:r>
        <w:rPr>
          <w:rFonts w:ascii="Calibri" w:hAnsi="Calibri" w:cs="Calibri" w:hint="cs"/>
          <w:b/>
          <w:bCs/>
          <w:sz w:val="22"/>
          <w:szCs w:val="22"/>
          <w:rtl/>
        </w:rPr>
        <w:t>ספר יצירה</w:t>
      </w:r>
      <w:r>
        <w:rPr>
          <w:rFonts w:ascii="Calibri" w:hAnsi="Calibri" w:cs="Calibri"/>
          <w:sz w:val="22"/>
          <w:szCs w:val="22"/>
        </w:rPr>
        <w:t xml:space="preserve"> </w:t>
      </w:r>
      <w:r>
        <w:rPr>
          <w:rFonts w:ascii="Calibri" w:hAnsi="Calibri" w:cs="Calibri" w:hint="cs"/>
          <w:sz w:val="22"/>
          <w:szCs w:val="22"/>
          <w:rtl/>
        </w:rPr>
        <w:t>מובא מידע תיאורטי העוסק במאגיה ובתאורגיה אשר להן יש תפקיד חשוב במיסטיקת המרכבה.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דוגמאות למאגיה הן: לבישת השם - מעשה סמלי בו המסטיקן לובש בגד אל תוכו נארג שם ה', תחינה אל שר התורה - כחלק ממעשה זה שר התורה מגלה למיסטיקן את סוד השמים והארץ ושמות האל שהיכרות עימם נותנת כוחות מאגיים. מעשים מאגיים אלו מעניקים למיסטיקן יכולות כמו ידיעה מושלמת של התורה ומבטלת את השכחה של מה שנלמד.</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עניינים מאגיים אלו היו מנת חלקם של מיסטיקני המרכבה ובצורתם התיאורטית היוו גם חלק מ</w:t>
      </w:r>
      <w:r>
        <w:rPr>
          <w:rFonts w:ascii="Calibri" w:hAnsi="Calibri" w:cs="Calibri"/>
          <w:b/>
          <w:bCs/>
          <w:sz w:val="22"/>
          <w:szCs w:val="22"/>
          <w:rtl/>
        </w:rPr>
        <w:t>ספר יצירה</w:t>
      </w:r>
      <w:r>
        <w:rPr>
          <w:rFonts w:ascii="Calibri" w:hAnsi="Calibri" w:cs="Calibri"/>
          <w:sz w:val="22"/>
          <w:szCs w:val="22"/>
          <w:rtl/>
        </w:rPr>
        <w:t xml:space="preserve"> שנכתב ככל הנראה באותה תקופה בה נכתבה ספרות המרכבה.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b/>
          <w:bCs/>
          <w:sz w:val="22"/>
          <w:szCs w:val="22"/>
          <w:rtl/>
        </w:rPr>
        <w:t>פירושים למיסטיקת המרכבה</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מעשיהם של יורדי המרכבה לא נחשבו במקור כאקט של חזרה בתשובה, אך במאה ה-8 הרב יהודאי הגאון מבבל אמר "גדולה תשובה שמגעת עד כסא הכבוד" לפי תפיסה של אמירה זו ההתקדמות דרך שבעת הרקיעים משולה לחזרה בתשובה. באחד מכתבי ההיכלות מתקיימת הקבלה בין המעבר דרך חמשת ההיכלות הראשונים מתוך השבעה לדרגות בשלמות המוסרית - הדוגמא היא בסיפורו של רבי עקיבא לרבי ישמעאל (כתב יד אוקספורד 1531, עמ' 52ב').</w:t>
      </w:r>
    </w:p>
    <w:p w:rsidR="00A527C0" w:rsidRDefault="00A527C0" w:rsidP="00A527C0">
      <w:pPr>
        <w:pStyle w:val="NormalWeb"/>
        <w:bidi/>
        <w:spacing w:before="0" w:beforeAutospacing="0" w:after="0" w:afterAutospacing="0" w:line="360" w:lineRule="auto"/>
        <w:jc w:val="both"/>
        <w:rPr>
          <w:rFonts w:ascii="Calibri" w:hAnsi="Calibri" w:cs="Calibri"/>
          <w:sz w:val="22"/>
          <w:szCs w:val="22"/>
          <w:rtl/>
        </w:rPr>
      </w:pPr>
      <w:r>
        <w:rPr>
          <w:rFonts w:ascii="Calibri" w:hAnsi="Calibri" w:cs="Calibri"/>
          <w:sz w:val="22"/>
          <w:szCs w:val="22"/>
          <w:rtl/>
        </w:rPr>
        <w:t xml:space="preserve">פרשנות מהסוג הזה, המקבילה את המעבר בין ההיכלות לעלייה בדרגות מוסר, זרה לרוחה של ספרות ההיכלות. ספרות ההיכלות אינה עוסקת באדם, אלא באל ובכבודו, בעולם המרכבה ותו לא. זו הסיבה שספרות </w:t>
      </w:r>
      <w:r>
        <w:rPr>
          <w:rFonts w:ascii="Calibri" w:hAnsi="Calibri" w:cs="Calibri"/>
          <w:sz w:val="22"/>
          <w:szCs w:val="22"/>
          <w:rtl/>
        </w:rPr>
        <w:lastRenderedPageBreak/>
        <w:t>זו לא תרמה בפיתוח ועיצוב האידיאל המוסרי של החסיד היהודי. מיסטיקן ההיכלות מתמסר לאידיאל של בעל חזון אשר מבין את סודות העולם האלוהי וחושף אותם בחזיונות. החזון והידע הם בעיניו מהותה של כל התורה והחכמה הקוסמית.</w:t>
      </w:r>
    </w:p>
    <w:p w:rsidR="00A527C0" w:rsidRPr="00A527C0" w:rsidRDefault="00A527C0" w:rsidP="00A527C0">
      <w:pPr>
        <w:rPr>
          <w:rFonts w:ascii="David" w:hAnsi="David" w:cs="David"/>
          <w:b/>
          <w:bCs/>
          <w:sz w:val="24"/>
          <w:szCs w:val="24"/>
        </w:rPr>
      </w:pPr>
    </w:p>
    <w:sectPr w:rsidR="00A527C0" w:rsidRPr="00A527C0" w:rsidSect="000452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C0"/>
    <w:rsid w:val="000452A2"/>
    <w:rsid w:val="000829C5"/>
    <w:rsid w:val="00357679"/>
    <w:rsid w:val="00A52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C5CA"/>
  <w15:chartTrackingRefBased/>
  <w15:docId w15:val="{CA15225F-742E-4ADB-B079-A5B5C0D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527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2978</Words>
  <Characters>14894</Characters>
  <Application>Microsoft Office Word</Application>
  <DocSecurity>0</DocSecurity>
  <Lines>124</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segev2341@gmail.com</dc:creator>
  <cp:keywords/>
  <dc:description/>
  <cp:lastModifiedBy>segev2341@gmail.com</cp:lastModifiedBy>
  <cp:revision>2</cp:revision>
  <dcterms:created xsi:type="dcterms:W3CDTF">2020-12-14T20:10:00Z</dcterms:created>
  <dcterms:modified xsi:type="dcterms:W3CDTF">2020-12-14T20:20:00Z</dcterms:modified>
</cp:coreProperties>
</file>